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INVESTIMENTO PER LA RIDUZIONE DI IMPATTI AMBIENTALI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2cc" w:val="clea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Descrizione del progetto </w:t>
      </w:r>
    </w:p>
    <w:p w:rsidR="00000000" w:rsidDel="00000000" w:rsidP="00000000" w:rsidRDefault="00000000" w:rsidRPr="00000000" w14:paraId="00000006">
      <w:pPr>
        <w:shd w:fill="fff2cc" w:val="clear"/>
        <w:spacing w:line="360" w:lineRule="auto"/>
        <w:jc w:val="both"/>
        <w:rPr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sz w:val="44"/>
          <w:szCs w:val="44"/>
          <w:rtl w:val="0"/>
        </w:rPr>
        <w:t xml:space="preserve">Progetto di investimento finalizzato alla riduzione di consumi energetici, tramite impianti e attrezzature finalizzati all’introduzione di eco-innovazioni di prodotto. Il progetto mira inoltre alla riduzione degli impatti ambientali in termini di inquinamento da consumo energetico e grazie alla produzione autonoma di energia pulita.</w:t>
      </w:r>
    </w:p>
    <w:p w:rsidR="00000000" w:rsidDel="00000000" w:rsidP="00000000" w:rsidRDefault="00000000" w:rsidRPr="00000000" w14:paraId="00000007">
      <w:pPr>
        <w:shd w:fill="fff2cc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2cc" w:val="clea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Obiettivi </w:t>
      </w:r>
    </w:p>
    <w:p w:rsidR="00000000" w:rsidDel="00000000" w:rsidP="00000000" w:rsidRDefault="00000000" w:rsidRPr="00000000" w14:paraId="00000009">
      <w:pPr>
        <w:shd w:fill="fff2cc" w:val="clear"/>
        <w:spacing w:line="360" w:lineRule="auto"/>
        <w:jc w:val="both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Obiettivo specifico del progetto è quello di ridurre drasticamente i consumi energetici apportando modifiche alle attrezzature e agli impianti di base di quella che è la principale attuale attività della società Dominus s.r.l. ovvero la gestione, tramite contratto di comodato d'uso, della struttura denominata Villa Setharè. </w:t>
      </w:r>
    </w:p>
    <w:p w:rsidR="00000000" w:rsidDel="00000000" w:rsidP="00000000" w:rsidRDefault="00000000" w:rsidRPr="00000000" w14:paraId="0000000A">
      <w:pPr>
        <w:shd w:fill="fff2cc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2cc" w:val="clea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Risultati </w:t>
      </w:r>
    </w:p>
    <w:p w:rsidR="00000000" w:rsidDel="00000000" w:rsidP="00000000" w:rsidRDefault="00000000" w:rsidRPr="00000000" w14:paraId="0000000C">
      <w:pPr>
        <w:shd w:fill="fff2cc" w:val="clear"/>
        <w:spacing w:line="360" w:lineRule="auto"/>
        <w:jc w:val="both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Innovazione Tecnologia nel processo di fruizione dell’investimento, con risultato ottimale in termini di ottimizzazione delle risorse energetiche e qualitative. Il nuovo processo restituisce dei risultati tali da integrarsi con ogni forma di energia rinnovabile ed autosufficiente. Le nuove tecnologie proposte presentano innovazione nel processo di analisi e controllo.</w:t>
      </w:r>
    </w:p>
    <w:p w:rsidR="00000000" w:rsidDel="00000000" w:rsidP="00000000" w:rsidRDefault="00000000" w:rsidRPr="00000000" w14:paraId="0000000D">
      <w:pPr>
        <w:ind w:left="-426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Progetto cofinanziato dal Fondo europeo di sviluppo regionale</w:t>
      </w:r>
    </w:p>
    <w:sectPr>
      <w:footerReference r:id="rId6" w:type="default"/>
      <w:pgSz w:h="23820" w:w="16840"/>
      <w:pgMar w:bottom="1134" w:top="1417" w:left="1134" w:right="1134" w:header="708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MT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44"/>
        <w:szCs w:val="44"/>
      </w:rPr>
    </w:pPr>
    <w:r w:rsidDel="00000000" w:rsidR="00000000" w:rsidRPr="00000000">
      <w:rPr>
        <w:rtl w:val="0"/>
      </w:rPr>
    </w:r>
  </w:p>
  <w:tbl>
    <w:tblPr>
      <w:tblStyle w:val="Table1"/>
      <w:tblW w:w="962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407"/>
      <w:gridCol w:w="2407"/>
      <w:gridCol w:w="2407"/>
      <w:gridCol w:w="2407"/>
      <w:tblGridChange w:id="0">
        <w:tblGrid>
          <w:gridCol w:w="2407"/>
          <w:gridCol w:w="2407"/>
          <w:gridCol w:w="2407"/>
          <w:gridCol w:w="2407"/>
        </w:tblGrid>
      </w:tblGridChange>
    </w:tblGrid>
    <w:tr>
      <w:tc>
        <w:tcPr/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669356</wp:posOffset>
                </wp:positionH>
                <wp:positionV relativeFrom="paragraph">
                  <wp:posOffset>165735</wp:posOffset>
                </wp:positionV>
                <wp:extent cx="863600" cy="574675"/>
                <wp:effectExtent b="0" l="0" r="0" t="0"/>
                <wp:wrapNone/>
                <wp:docPr descr="index" id="3" name="image3.png"/>
                <a:graphic>
                  <a:graphicData uri="http://schemas.openxmlformats.org/drawingml/2006/picture">
                    <pic:pic>
                      <pic:nvPicPr>
                        <pic:cNvPr descr="index"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00" cy="574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-444499</wp:posOffset>
          </wp:positionH>
          <wp:positionV relativeFrom="paragraph">
            <wp:posOffset>-52704</wp:posOffset>
          </wp:positionV>
          <wp:extent cx="1080000" cy="736840"/>
          <wp:effectExtent b="0" l="0" r="0" t="0"/>
          <wp:wrapNone/>
          <wp:docPr descr="index" id="1" name="image1.png"/>
          <a:graphic>
            <a:graphicData uri="http://schemas.openxmlformats.org/drawingml/2006/picture">
              <pic:pic>
                <pic:nvPicPr>
                  <pic:cNvPr descr="index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0000" cy="736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1938465</wp:posOffset>
          </wp:positionH>
          <wp:positionV relativeFrom="paragraph">
            <wp:posOffset>-1904</wp:posOffset>
          </wp:positionV>
          <wp:extent cx="539750" cy="612140"/>
          <wp:effectExtent b="0" l="0" r="0" t="0"/>
          <wp:wrapNone/>
          <wp:docPr descr="index" id="2" name="image2.png"/>
          <a:graphic>
            <a:graphicData uri="http://schemas.openxmlformats.org/drawingml/2006/picture">
              <pic:pic>
                <pic:nvPicPr>
                  <pic:cNvPr descr="index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750" cy="6121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2828290</wp:posOffset>
          </wp:positionH>
          <wp:positionV relativeFrom="paragraph">
            <wp:posOffset>29210</wp:posOffset>
          </wp:positionV>
          <wp:extent cx="719455" cy="579755"/>
          <wp:effectExtent b="0" l="0" r="0" t="0"/>
          <wp:wrapNone/>
          <wp:docPr descr="index" id="4" name="image4.png"/>
          <a:graphic>
            <a:graphicData uri="http://schemas.openxmlformats.org/drawingml/2006/picture">
              <pic:pic>
                <pic:nvPicPr>
                  <pic:cNvPr descr="index"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9455" cy="5797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